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7E" w:rsidRPr="00B902C5" w:rsidRDefault="000D247E" w:rsidP="000D247E">
      <w:pPr>
        <w:snapToGrid w:val="0"/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B902C5">
        <w:rPr>
          <w:rFonts w:ascii="仿宋" w:eastAsia="仿宋" w:hAnsi="仿宋" w:hint="eastAsia"/>
          <w:b/>
          <w:sz w:val="36"/>
          <w:szCs w:val="36"/>
        </w:rPr>
        <w:t>三峡大学教师岗位</w:t>
      </w:r>
      <w:r w:rsidR="00B902C5">
        <w:rPr>
          <w:rFonts w:ascii="仿宋" w:eastAsia="仿宋" w:hAnsi="仿宋" w:hint="eastAsia"/>
          <w:b/>
          <w:sz w:val="36"/>
          <w:szCs w:val="36"/>
        </w:rPr>
        <w:t>等级</w:t>
      </w:r>
      <w:r w:rsidRPr="00B902C5">
        <w:rPr>
          <w:rFonts w:ascii="仿宋" w:eastAsia="仿宋" w:hAnsi="仿宋" w:hint="eastAsia"/>
          <w:b/>
          <w:sz w:val="36"/>
          <w:szCs w:val="36"/>
        </w:rPr>
        <w:t>聘用基本条件</w:t>
      </w:r>
    </w:p>
    <w:p w:rsidR="000D247E" w:rsidRPr="00B902C5" w:rsidRDefault="000D247E" w:rsidP="000D247E">
      <w:pPr>
        <w:snapToGrid w:val="0"/>
        <w:spacing w:line="520" w:lineRule="exact"/>
        <w:jc w:val="center"/>
        <w:rPr>
          <w:rFonts w:ascii="仿宋" w:eastAsia="仿宋" w:hAnsi="仿宋"/>
          <w:sz w:val="24"/>
        </w:rPr>
      </w:pPr>
      <w:r w:rsidRPr="00B902C5">
        <w:rPr>
          <w:rFonts w:ascii="仿宋" w:eastAsia="仿宋" w:hAnsi="仿宋" w:hint="eastAsia"/>
          <w:sz w:val="24"/>
        </w:rPr>
        <w:t>（三峡大人〔</w:t>
      </w:r>
      <w:r w:rsidRPr="00B902C5">
        <w:rPr>
          <w:rFonts w:ascii="仿宋" w:eastAsia="仿宋" w:hAnsi="仿宋"/>
          <w:sz w:val="24"/>
        </w:rPr>
        <w:t>2010</w:t>
      </w:r>
      <w:r w:rsidRPr="00B902C5">
        <w:rPr>
          <w:rFonts w:ascii="仿宋" w:eastAsia="仿宋" w:hAnsi="仿宋" w:hint="eastAsia"/>
          <w:sz w:val="24"/>
        </w:rPr>
        <w:t>〕</w:t>
      </w:r>
      <w:r w:rsidRPr="00B902C5">
        <w:rPr>
          <w:rFonts w:ascii="仿宋" w:eastAsia="仿宋" w:hAnsi="仿宋"/>
          <w:sz w:val="24"/>
        </w:rPr>
        <w:t>38</w:t>
      </w:r>
      <w:r w:rsidRPr="00B902C5">
        <w:rPr>
          <w:rFonts w:ascii="仿宋" w:eastAsia="仿宋" w:hAnsi="仿宋" w:hint="eastAsia"/>
          <w:sz w:val="24"/>
        </w:rPr>
        <w:t>号）文件节选</w:t>
      </w:r>
    </w:p>
    <w:p w:rsidR="008F5AE7" w:rsidRDefault="008F5AE7" w:rsidP="00B902C5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0D247E" w:rsidRPr="008F5AE7" w:rsidRDefault="000D247E" w:rsidP="008F5AE7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8F5AE7">
        <w:rPr>
          <w:rFonts w:ascii="仿宋" w:eastAsia="仿宋" w:hAnsi="仿宋" w:hint="eastAsia"/>
          <w:b/>
          <w:sz w:val="32"/>
          <w:szCs w:val="28"/>
        </w:rPr>
        <w:t>一、基本条件</w:t>
      </w:r>
    </w:p>
    <w:p w:rsidR="000D247E" w:rsidRPr="00B902C5" w:rsidRDefault="000D247E" w:rsidP="00912AB1">
      <w:pPr>
        <w:pStyle w:val="4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1、拥护中国共产党的领导，自觉遵守国家宪法和法律，贯彻执行国家的教育方针，恪守教师职业道德，学风端正,身心健康，遵守学校的规章制度。</w:t>
      </w:r>
    </w:p>
    <w:p w:rsidR="000D247E" w:rsidRPr="00B902C5" w:rsidRDefault="000D247E" w:rsidP="00912AB1">
      <w:pPr>
        <w:pStyle w:val="4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2、具有高等学校教师资格。尚未取得高等学校教师资格的人员，应达到学校规定的应聘条件，并在规定的时间（一般为一年）内取得高等学校教师资格。</w:t>
      </w:r>
    </w:p>
    <w:p w:rsidR="000D247E" w:rsidRPr="00B902C5" w:rsidRDefault="000D247E" w:rsidP="00912AB1">
      <w:pPr>
        <w:pStyle w:val="4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3、认真履行教师职责，执行学校教学计划，聘期内能够完成教学、科研等各项工作任务，教学效果良好。</w:t>
      </w:r>
    </w:p>
    <w:p w:rsidR="000D247E" w:rsidRPr="00B902C5" w:rsidRDefault="000D247E" w:rsidP="00912AB1">
      <w:pPr>
        <w:pStyle w:val="4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4、上一聘期考核结果为合格及以上等级。</w:t>
      </w:r>
    </w:p>
    <w:p w:rsidR="000D247E" w:rsidRPr="00B902C5" w:rsidRDefault="000D247E" w:rsidP="00912AB1">
      <w:pPr>
        <w:pStyle w:val="4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5、正高级岗位人员须每年至少讲授1门全日制普通本科生课程，授课学时一般不得少于32学时。</w:t>
      </w:r>
    </w:p>
    <w:p w:rsidR="008F5AE7" w:rsidRDefault="008F5AE7" w:rsidP="00B902C5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0D247E" w:rsidRPr="008F5AE7" w:rsidRDefault="000D247E" w:rsidP="008F5AE7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8F5AE7">
        <w:rPr>
          <w:rFonts w:ascii="仿宋" w:eastAsia="仿宋" w:hAnsi="仿宋" w:hint="eastAsia"/>
          <w:b/>
          <w:sz w:val="32"/>
          <w:szCs w:val="28"/>
        </w:rPr>
        <w:t>二、具体条件</w:t>
      </w: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t>1．教授二级岗位</w:t>
      </w:r>
    </w:p>
    <w:p w:rsidR="00DF64EA" w:rsidRPr="00B902C5" w:rsidRDefault="00D631BE" w:rsidP="00912AB1">
      <w:pPr>
        <w:pStyle w:val="4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按照湖北省人社厅</w:t>
      </w:r>
      <w:r w:rsidR="00DF64EA" w:rsidRPr="00B902C5">
        <w:rPr>
          <w:rFonts w:ascii="仿宋" w:eastAsia="仿宋" w:hAnsi="仿宋" w:hint="eastAsia"/>
          <w:kern w:val="0"/>
          <w:szCs w:val="28"/>
        </w:rPr>
        <w:t>《</w:t>
      </w:r>
      <w:r w:rsidR="00DF64EA" w:rsidRPr="00B902C5">
        <w:rPr>
          <w:rFonts w:ascii="仿宋" w:eastAsia="仿宋" w:hAnsi="仿宋"/>
          <w:kern w:val="0"/>
          <w:szCs w:val="28"/>
        </w:rPr>
        <w:t>湖北省事业单位专业技术二级岗位竞聘条件</w:t>
      </w:r>
      <w:r w:rsidR="00DF64EA" w:rsidRPr="00B902C5">
        <w:rPr>
          <w:rFonts w:ascii="仿宋" w:eastAsia="仿宋" w:hAnsi="仿宋" w:hint="eastAsia"/>
          <w:kern w:val="0"/>
          <w:szCs w:val="28"/>
        </w:rPr>
        <w:t>》</w:t>
      </w:r>
      <w:r w:rsidR="00DF64EA" w:rsidRPr="00B902C5">
        <w:rPr>
          <w:rFonts w:ascii="仿宋" w:eastAsia="仿宋" w:hAnsi="仿宋"/>
          <w:kern w:val="0"/>
          <w:szCs w:val="28"/>
        </w:rPr>
        <w:t>（2018修订）</w:t>
      </w:r>
      <w:r w:rsidR="00AC52BF">
        <w:rPr>
          <w:rFonts w:ascii="仿宋" w:eastAsia="仿宋" w:hAnsi="仿宋" w:hint="eastAsia"/>
          <w:kern w:val="0"/>
          <w:szCs w:val="28"/>
        </w:rPr>
        <w:t>（</w:t>
      </w:r>
      <w:r w:rsidR="00DF64EA" w:rsidRPr="00B902C5">
        <w:rPr>
          <w:rFonts w:ascii="仿宋" w:eastAsia="仿宋" w:hAnsi="仿宋"/>
          <w:kern w:val="0"/>
          <w:szCs w:val="28"/>
        </w:rPr>
        <w:t>鄂人社函</w:t>
      </w:r>
      <w:r w:rsidR="00AC52BF" w:rsidRPr="00B902C5">
        <w:rPr>
          <w:rFonts w:ascii="仿宋" w:eastAsia="仿宋" w:hAnsi="仿宋" w:hint="eastAsia"/>
          <w:kern w:val="0"/>
          <w:szCs w:val="28"/>
        </w:rPr>
        <w:t>〔</w:t>
      </w:r>
      <w:r w:rsidR="00AC52BF" w:rsidRPr="00B902C5">
        <w:rPr>
          <w:rFonts w:ascii="仿宋" w:eastAsia="仿宋" w:hAnsi="仿宋"/>
          <w:kern w:val="0"/>
          <w:szCs w:val="28"/>
        </w:rPr>
        <w:t>2018</w:t>
      </w:r>
      <w:r w:rsidR="00AC52BF" w:rsidRPr="00B902C5">
        <w:rPr>
          <w:rFonts w:ascii="仿宋" w:eastAsia="仿宋" w:hAnsi="仿宋" w:hint="eastAsia"/>
          <w:kern w:val="0"/>
          <w:szCs w:val="28"/>
        </w:rPr>
        <w:t>〕</w:t>
      </w:r>
      <w:r w:rsidR="00DF64EA" w:rsidRPr="00B902C5">
        <w:rPr>
          <w:rFonts w:ascii="仿宋" w:eastAsia="仿宋" w:hAnsi="仿宋"/>
          <w:kern w:val="0"/>
          <w:szCs w:val="28"/>
        </w:rPr>
        <w:t>137号)</w:t>
      </w:r>
      <w:r w:rsidR="00DF64EA" w:rsidRPr="00B902C5">
        <w:rPr>
          <w:rFonts w:ascii="仿宋" w:eastAsia="仿宋" w:hAnsi="仿宋" w:hint="eastAsia"/>
          <w:kern w:val="0"/>
          <w:szCs w:val="28"/>
        </w:rPr>
        <w:t>有关规定执行。</w:t>
      </w: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t>2．教授三级岗位</w:t>
      </w:r>
    </w:p>
    <w:p w:rsidR="00DF64EA" w:rsidRPr="00B902C5" w:rsidRDefault="00DF64EA" w:rsidP="00912AB1">
      <w:pPr>
        <w:pStyle w:val="4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按照《三峡大学专业技术三级岗位设置与人员选聘管理办法》（三峡大人〔</w:t>
      </w:r>
      <w:r w:rsidRPr="00B902C5">
        <w:rPr>
          <w:rFonts w:ascii="仿宋" w:eastAsia="仿宋" w:hAnsi="仿宋"/>
          <w:kern w:val="0"/>
          <w:szCs w:val="28"/>
        </w:rPr>
        <w:t>2018</w:t>
      </w:r>
      <w:r w:rsidRPr="00B902C5">
        <w:rPr>
          <w:rFonts w:ascii="仿宋" w:eastAsia="仿宋" w:hAnsi="仿宋" w:hint="eastAsia"/>
          <w:kern w:val="0"/>
          <w:szCs w:val="28"/>
        </w:rPr>
        <w:t>〕</w:t>
      </w:r>
      <w:r w:rsidRPr="00B902C5">
        <w:rPr>
          <w:rFonts w:ascii="仿宋" w:eastAsia="仿宋" w:hAnsi="仿宋"/>
          <w:kern w:val="0"/>
          <w:szCs w:val="28"/>
        </w:rPr>
        <w:t>23</w:t>
      </w:r>
      <w:r w:rsidRPr="00B902C5">
        <w:rPr>
          <w:rFonts w:ascii="仿宋" w:eastAsia="仿宋" w:hAnsi="仿宋" w:hint="eastAsia"/>
          <w:kern w:val="0"/>
          <w:szCs w:val="28"/>
        </w:rPr>
        <w:t>号）有关规定执行。</w:t>
      </w: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t>3．教授四级岗位</w:t>
      </w:r>
    </w:p>
    <w:p w:rsidR="000D247E" w:rsidRPr="00B902C5" w:rsidRDefault="000D247E" w:rsidP="00912AB1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具有教授任职资格且考核合格、能够胜任岗位要求者，可以聘用教授四级岗位。</w:t>
      </w:r>
    </w:p>
    <w:p w:rsidR="00357E4E" w:rsidRDefault="00357E4E" w:rsidP="00B902C5">
      <w:pPr>
        <w:pStyle w:val="422"/>
        <w:keepNext w:val="0"/>
        <w:spacing w:line="480" w:lineRule="exact"/>
        <w:ind w:firstLine="562"/>
        <w:rPr>
          <w:rFonts w:ascii="仿宋" w:eastAsia="仿宋" w:hAnsi="仿宋" w:hint="eastAsia"/>
          <w:b/>
          <w:kern w:val="0"/>
          <w:szCs w:val="28"/>
        </w:rPr>
      </w:pPr>
    </w:p>
    <w:p w:rsidR="00357E4E" w:rsidRDefault="00357E4E" w:rsidP="00B902C5">
      <w:pPr>
        <w:pStyle w:val="422"/>
        <w:keepNext w:val="0"/>
        <w:spacing w:line="480" w:lineRule="exact"/>
        <w:ind w:firstLine="562"/>
        <w:rPr>
          <w:rFonts w:ascii="仿宋" w:eastAsia="仿宋" w:hAnsi="仿宋" w:hint="eastAsia"/>
          <w:b/>
          <w:kern w:val="0"/>
          <w:szCs w:val="28"/>
        </w:rPr>
      </w:pPr>
    </w:p>
    <w:p w:rsidR="000D247E" w:rsidRPr="00B902C5" w:rsidRDefault="000D247E" w:rsidP="00357E4E">
      <w:pPr>
        <w:pStyle w:val="422"/>
        <w:keepNext w:val="0"/>
        <w:spacing w:line="44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lastRenderedPageBreak/>
        <w:t>4．副教授一级（专业技术五级）岗位</w:t>
      </w:r>
    </w:p>
    <w:p w:rsidR="000D247E" w:rsidRPr="00B902C5" w:rsidRDefault="000D247E" w:rsidP="00357E4E">
      <w:pPr>
        <w:pStyle w:val="42"/>
        <w:keepNext w:val="0"/>
        <w:spacing w:line="44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（1）取得副教授任职资格，且达到教授二、三级岗位条件者，可以直接聘用到副教授一级岗位。</w:t>
      </w:r>
    </w:p>
    <w:p w:rsidR="000D247E" w:rsidRPr="00B902C5" w:rsidRDefault="000D247E" w:rsidP="00357E4E">
      <w:pPr>
        <w:pStyle w:val="42"/>
        <w:keepNext w:val="0"/>
        <w:spacing w:line="44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（2）满足教师基本条件，历年考核结果为合格及以上，并符合下列条件者，可以申报副教授一级岗位。</w:t>
      </w:r>
    </w:p>
    <w:p w:rsidR="000D247E" w:rsidRPr="00B902C5" w:rsidRDefault="000D247E" w:rsidP="00357E4E">
      <w:pPr>
        <w:pStyle w:val="42"/>
        <w:keepNext w:val="0"/>
        <w:spacing w:line="44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取得副教授任职资格11年及以上，达到以下业务条件中的一项(其中前4项条件要求时限为近5年，下同)；取得副教授任职资格8年及以上，达到以下业务条件中的二项；取得副教授任职资格5年及以上，达到以下业务条件中的三项； 取得副教授任职资格5年以下者，达到以下业务条件中的四项：</w:t>
      </w:r>
    </w:p>
    <w:p w:rsidR="000D247E" w:rsidRPr="00B902C5" w:rsidRDefault="000D247E" w:rsidP="00357E4E">
      <w:pPr>
        <w:pStyle w:val="522"/>
        <w:keepNext w:val="0"/>
        <w:spacing w:line="44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① 主持国家级科研项目1项及以上，或主持省部级科研项目或教学研究项目2项及以上；</w:t>
      </w:r>
    </w:p>
    <w:p w:rsidR="000D247E" w:rsidRPr="00B902C5" w:rsidRDefault="000D247E" w:rsidP="00357E4E">
      <w:pPr>
        <w:pStyle w:val="522"/>
        <w:keepNext w:val="0"/>
        <w:spacing w:line="44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② 作为第一作者或通讯作者发表的论文被三大检索（SCI、SSCI；A﹠HCI、EI；CPCI-S、CPCI-SSH。下同）收录5篇及以上，或在《中国社会科学》上发表学术论文1篇及以上，或被《新华文摘》全文转载或《人大复印资料》全文转载学术论文3篇及以上；</w:t>
      </w:r>
    </w:p>
    <w:p w:rsidR="000D247E" w:rsidRPr="00B902C5" w:rsidRDefault="000D247E" w:rsidP="00357E4E">
      <w:pPr>
        <w:pStyle w:val="522"/>
        <w:keepNext w:val="0"/>
        <w:spacing w:line="44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③ 国家级科技奖或国家级教学成果奖证书获得者，或省部级科技或教学成果一等奖的前5名、二等奖的前3名、三等奖的第1名；</w:t>
      </w:r>
    </w:p>
    <w:p w:rsidR="000D247E" w:rsidRPr="00B902C5" w:rsidRDefault="000D247E" w:rsidP="00357E4E">
      <w:pPr>
        <w:pStyle w:val="50"/>
        <w:keepNext w:val="0"/>
        <w:spacing w:line="44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④ 获国家发明专利2项（排序第一）；</w:t>
      </w:r>
    </w:p>
    <w:p w:rsidR="000D247E" w:rsidRPr="00B902C5" w:rsidRDefault="000D247E" w:rsidP="00357E4E">
      <w:pPr>
        <w:pStyle w:val="50"/>
        <w:keepNext w:val="0"/>
        <w:spacing w:line="44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⑤ 国家级教学质量工程建设项目骨干前5名；或省部级教学质量工程建设项目骨干前2名；</w:t>
      </w:r>
    </w:p>
    <w:p w:rsidR="000D247E" w:rsidRPr="00B902C5" w:rsidRDefault="000D247E" w:rsidP="00357E4E">
      <w:pPr>
        <w:pStyle w:val="50"/>
        <w:keepNext w:val="0"/>
        <w:spacing w:line="44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⑥ 教育部跨世纪人才基金获得者；教育部优秀青年教师资助计划、新世纪人才计划获得者；省杰出青年基金获得者；</w:t>
      </w:r>
    </w:p>
    <w:p w:rsidR="000D247E" w:rsidRPr="00B902C5" w:rsidRDefault="000D247E" w:rsidP="00357E4E">
      <w:pPr>
        <w:pStyle w:val="50"/>
        <w:keepNext w:val="0"/>
        <w:spacing w:line="44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⑦ 教学科研成绩显著，本学院（部）同行认可，学科建设或实施教学质量工程项目需要，经学院推荐。</w:t>
      </w:r>
    </w:p>
    <w:p w:rsidR="000D247E" w:rsidRPr="00B902C5" w:rsidRDefault="000D247E" w:rsidP="00357E4E">
      <w:pPr>
        <w:pStyle w:val="50"/>
        <w:keepNext w:val="0"/>
        <w:spacing w:line="44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各学院（单位）可以根据本单位的实际，综合考虑符合基本条件的副高级专业技术人员在教学质量、教学改革与课程建设项目、学科建设、承担省部级以上纵向课题及社会服务工作、发表（出版）高水平学术论文（专著）、参加省级及以上展演及获奖、获得市厅级以上教书育人类奖励等方面的情况，制订本单位副教授一级岗位的聘用条件，报学校教师聘用委员会审核。</w:t>
      </w: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lastRenderedPageBreak/>
        <w:t>5．副教授二级（专业技术六级）岗位</w:t>
      </w:r>
    </w:p>
    <w:p w:rsidR="000D247E" w:rsidRPr="00B902C5" w:rsidRDefault="000D247E" w:rsidP="00912AB1">
      <w:pPr>
        <w:pStyle w:val="4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满足教师基本条件，历年考核结果为合格及以上，并符合下列条件者，可以申报副教授二级岗位。</w:t>
      </w:r>
    </w:p>
    <w:p w:rsidR="000D247E" w:rsidRPr="00B902C5" w:rsidRDefault="000D247E" w:rsidP="00912AB1">
      <w:pPr>
        <w:pStyle w:val="4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取得副教授任职资格满6年，达到以下业务条件中的一项(其中前4项条件要求时限为近5年，下同)；取得副教授任职资格不满6年，达到以下业务条件中的二项：</w:t>
      </w:r>
    </w:p>
    <w:p w:rsidR="000D247E" w:rsidRPr="00B902C5" w:rsidRDefault="000D247E" w:rsidP="00912AB1">
      <w:pPr>
        <w:pStyle w:val="5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① 主持省部级及以上科研项目或教学研究项目1项及以上；</w:t>
      </w:r>
    </w:p>
    <w:p w:rsidR="000D247E" w:rsidRPr="00B902C5" w:rsidRDefault="000D247E" w:rsidP="00912AB1">
      <w:pPr>
        <w:pStyle w:val="5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② 作为第一作者或通讯作者发表的论文被三大检索收录2篇及以上，或在《中国社会科学》上发表学术论文1篇及以上，或被《新华文摘》、《人大复印资料》全文转载学术论文1篇及以上；</w:t>
      </w:r>
    </w:p>
    <w:p w:rsidR="000D247E" w:rsidRPr="00B902C5" w:rsidRDefault="000D247E" w:rsidP="00912AB1">
      <w:pPr>
        <w:pStyle w:val="52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③ 国家级科技奖或国家级教学成果奖证书获得者，或省部级科技或教学成果一等奖的前7名、二等奖的前5名、三等奖的前3名；</w:t>
      </w:r>
    </w:p>
    <w:p w:rsidR="000D247E" w:rsidRPr="00B902C5" w:rsidRDefault="000D247E" w:rsidP="00912AB1">
      <w:pPr>
        <w:pStyle w:val="50"/>
        <w:keepNext w:val="0"/>
        <w:spacing w:line="48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④ 获国家发明专利1项（排序第一）；</w:t>
      </w:r>
    </w:p>
    <w:p w:rsidR="000D247E" w:rsidRPr="00B902C5" w:rsidRDefault="000D247E" w:rsidP="00912AB1">
      <w:pPr>
        <w:pStyle w:val="50"/>
        <w:keepNext w:val="0"/>
        <w:spacing w:line="48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⑤ 国家级教学质量工程建设项目骨干前7名；或省部级教学质量工程建设项目骨干前4名；</w:t>
      </w:r>
    </w:p>
    <w:p w:rsidR="000D247E" w:rsidRPr="00B902C5" w:rsidRDefault="000D247E" w:rsidP="00912AB1">
      <w:pPr>
        <w:pStyle w:val="50"/>
        <w:keepNext w:val="0"/>
        <w:spacing w:line="48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⑥ 教育部跨世纪人才基金获得者；教育部优秀青年教师资助计划、新世纪人才计划获得者；省杰出青年基金获得者；</w:t>
      </w:r>
    </w:p>
    <w:p w:rsidR="000D247E" w:rsidRPr="00B902C5" w:rsidRDefault="000D247E" w:rsidP="00912AB1">
      <w:pPr>
        <w:pStyle w:val="50"/>
        <w:keepNext w:val="0"/>
        <w:spacing w:line="48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⑦ 教学科研成绩显著，本学院（部）同行认可，学科建设或实施教学质量工程项目需要，经学院推荐。</w:t>
      </w:r>
    </w:p>
    <w:p w:rsidR="000D247E" w:rsidRPr="00B902C5" w:rsidRDefault="000D247E" w:rsidP="00912AB1">
      <w:pPr>
        <w:pStyle w:val="50"/>
        <w:keepNext w:val="0"/>
        <w:spacing w:line="480" w:lineRule="exact"/>
        <w:ind w:firstLine="560"/>
        <w:rPr>
          <w:rFonts w:ascii="仿宋" w:eastAsia="仿宋" w:hAnsi="仿宋" w:cs="宋体"/>
          <w:kern w:val="0"/>
        </w:rPr>
      </w:pPr>
      <w:r w:rsidRPr="00B902C5">
        <w:rPr>
          <w:rFonts w:ascii="仿宋" w:eastAsia="仿宋" w:hAnsi="仿宋" w:cs="宋体" w:hint="eastAsia"/>
          <w:kern w:val="0"/>
        </w:rPr>
        <w:t>各学院（部）根据本单位的实际，综合考虑符合基本条件的副高级专业技术人员在教学质量、教学改革与课程建设项目、学科建设、承担部省级以上纵向课题及社会服务工作、发表（出版）高水平学术论文（专著）、参加省级及以上展演及获奖、获得市厅级以上教书育人类奖励等方面的情况，制订本单位副教授二级岗位的聘用条件，报学校教师聘用委员会审核。</w:t>
      </w: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t>6．副教授三级（专业技术七级）岗位</w:t>
      </w:r>
    </w:p>
    <w:p w:rsidR="000D247E" w:rsidRDefault="000D247E" w:rsidP="00912AB1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取得副教授任职资格且考核合格、能够胜任岗位要求者，可以申报副教授三级岗位。</w:t>
      </w:r>
    </w:p>
    <w:p w:rsidR="00357E4E" w:rsidRPr="00B902C5" w:rsidRDefault="00357E4E" w:rsidP="00912AB1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lastRenderedPageBreak/>
        <w:t>7．讲师一级（专业技术八级）岗位</w:t>
      </w:r>
    </w:p>
    <w:p w:rsidR="000D247E" w:rsidRPr="00B902C5" w:rsidRDefault="000D247E" w:rsidP="00912AB1">
      <w:pPr>
        <w:pStyle w:val="4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满足教师基本条件，取得讲师任职资格且历年考核结果为合格及以上，并符合下列条件之一者，可以申报讲师一级岗位：</w:t>
      </w:r>
    </w:p>
    <w:p w:rsidR="000D247E" w:rsidRPr="00B902C5" w:rsidRDefault="000D247E" w:rsidP="00912AB1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hint="eastAsia"/>
          <w:kern w:val="0"/>
          <w:sz w:val="28"/>
          <w:szCs w:val="28"/>
        </w:rPr>
        <w:t>① 取得讲师任职资格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10年及以上，或</w:t>
      </w:r>
      <w:r w:rsidRPr="00B902C5">
        <w:rPr>
          <w:rFonts w:ascii="仿宋" w:eastAsia="仿宋" w:hAnsi="仿宋" w:hint="eastAsia"/>
          <w:kern w:val="0"/>
          <w:sz w:val="28"/>
          <w:szCs w:val="28"/>
        </w:rPr>
        <w:t>取得讲师任职资格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3年及以上且具有博士学位，或取得博士学位满3年且取得讲师任职资格；</w:t>
      </w:r>
    </w:p>
    <w:p w:rsidR="000D247E" w:rsidRPr="00B902C5" w:rsidRDefault="000D247E" w:rsidP="00912AB1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hint="eastAsia"/>
          <w:kern w:val="0"/>
          <w:sz w:val="28"/>
          <w:szCs w:val="28"/>
        </w:rPr>
        <w:t xml:space="preserve">② 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主持厅局级科研或教学项目1项及以上，或承担省部级及以上科研或教学研究项目1项及以上；</w:t>
      </w:r>
    </w:p>
    <w:p w:rsidR="000D247E" w:rsidRPr="00B902C5" w:rsidRDefault="000D247E" w:rsidP="00912AB1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hint="eastAsia"/>
          <w:kern w:val="0"/>
          <w:sz w:val="28"/>
          <w:szCs w:val="28"/>
        </w:rPr>
        <w:t xml:space="preserve">③ 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获得厅局级科研或教学成果三等奖及以上；</w:t>
      </w:r>
    </w:p>
    <w:p w:rsidR="000D247E" w:rsidRPr="00B902C5" w:rsidRDefault="000D247E" w:rsidP="00912AB1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④ 在核心期刊上（人文社科为四级及以上期刊）发表第一作者论文3篇及以上，或论文被收录、转载1篇及以上；</w:t>
      </w:r>
    </w:p>
    <w:p w:rsidR="000D247E" w:rsidRPr="00B902C5" w:rsidRDefault="000D247E" w:rsidP="00912AB1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⑤ 获专利1项（排序第一）。</w:t>
      </w: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t>8．讲师二级（专业技术九级）岗位</w:t>
      </w:r>
    </w:p>
    <w:p w:rsidR="000D247E" w:rsidRPr="00B902C5" w:rsidRDefault="000D247E" w:rsidP="00912AB1">
      <w:pPr>
        <w:pStyle w:val="42"/>
        <w:keepNext w:val="0"/>
        <w:spacing w:line="480" w:lineRule="exact"/>
        <w:ind w:firstLine="560"/>
        <w:rPr>
          <w:rFonts w:ascii="仿宋" w:eastAsia="仿宋" w:hAnsi="仿宋"/>
          <w:kern w:val="0"/>
          <w:szCs w:val="28"/>
        </w:rPr>
      </w:pPr>
      <w:r w:rsidRPr="00B902C5">
        <w:rPr>
          <w:rFonts w:ascii="仿宋" w:eastAsia="仿宋" w:hAnsi="仿宋" w:hint="eastAsia"/>
          <w:kern w:val="0"/>
          <w:szCs w:val="28"/>
        </w:rPr>
        <w:t>满足教师基本条件，历年考核结果为合格及以上，并符合下列条件之一者，可以申报讲师二级岗位：</w:t>
      </w:r>
    </w:p>
    <w:p w:rsidR="000D247E" w:rsidRPr="00B902C5" w:rsidRDefault="000D247E" w:rsidP="00912AB1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cs="宋体" w:hint="eastAsia"/>
          <w:kern w:val="0"/>
          <w:sz w:val="28"/>
          <w:szCs w:val="28"/>
        </w:rPr>
        <w:t xml:space="preserve">① </w:t>
      </w:r>
      <w:r w:rsidRPr="00B902C5">
        <w:rPr>
          <w:rFonts w:ascii="仿宋" w:eastAsia="仿宋" w:hAnsi="仿宋" w:hint="eastAsia"/>
          <w:kern w:val="0"/>
          <w:sz w:val="28"/>
          <w:szCs w:val="28"/>
        </w:rPr>
        <w:t>取得讲师任职资格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6年及以上,或</w:t>
      </w:r>
      <w:r w:rsidRPr="00B902C5">
        <w:rPr>
          <w:rFonts w:ascii="仿宋" w:eastAsia="仿宋" w:hAnsi="仿宋" w:hint="eastAsia"/>
          <w:kern w:val="0"/>
          <w:sz w:val="28"/>
          <w:szCs w:val="28"/>
        </w:rPr>
        <w:t>取得讲师任职资格且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获博士学位2年及以上，或取得博士学位满2年且取得讲师任职资格，可以申报讲师二级岗位；</w:t>
      </w:r>
    </w:p>
    <w:p w:rsidR="000D247E" w:rsidRPr="00B902C5" w:rsidRDefault="000D247E" w:rsidP="00912AB1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② 教学科研成绩突出者（具体标准由学院制定）。</w:t>
      </w: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t>9．讲师三级（专业技术十级）岗位</w:t>
      </w:r>
    </w:p>
    <w:p w:rsidR="000D247E" w:rsidRPr="00B902C5" w:rsidRDefault="000D247E" w:rsidP="00912AB1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hint="eastAsia"/>
          <w:kern w:val="0"/>
          <w:sz w:val="28"/>
          <w:szCs w:val="28"/>
        </w:rPr>
        <w:t>取得讲师任职资格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且考核合格、能够胜任岗位要求者，可以申报讲师三级岗位。</w:t>
      </w: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t>10．助教一级（专业技术十一级）岗位</w:t>
      </w:r>
    </w:p>
    <w:p w:rsidR="000D247E" w:rsidRPr="00B902C5" w:rsidRDefault="000D247E" w:rsidP="00912AB1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hint="eastAsia"/>
          <w:kern w:val="0"/>
          <w:sz w:val="28"/>
          <w:szCs w:val="28"/>
        </w:rPr>
        <w:t>取得助教任职资格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3年及以上且考核合格并具有硕士学位，或全日制硕士研究生毕业，</w:t>
      </w:r>
      <w:r w:rsidRPr="00B902C5">
        <w:rPr>
          <w:rFonts w:ascii="仿宋" w:eastAsia="仿宋" w:hAnsi="仿宋" w:hint="eastAsia"/>
          <w:kern w:val="0"/>
          <w:sz w:val="28"/>
          <w:szCs w:val="28"/>
        </w:rPr>
        <w:t>取得助教任职资格2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年及以上，可以申报助教一级岗位。</w:t>
      </w:r>
    </w:p>
    <w:p w:rsidR="000D247E" w:rsidRPr="00B902C5" w:rsidRDefault="000D247E" w:rsidP="00B902C5">
      <w:pPr>
        <w:pStyle w:val="422"/>
        <w:keepNext w:val="0"/>
        <w:spacing w:line="480" w:lineRule="exact"/>
        <w:ind w:firstLine="562"/>
        <w:rPr>
          <w:rFonts w:ascii="仿宋" w:eastAsia="仿宋" w:hAnsi="仿宋"/>
          <w:b/>
          <w:kern w:val="0"/>
          <w:szCs w:val="28"/>
        </w:rPr>
      </w:pPr>
      <w:r w:rsidRPr="00B902C5">
        <w:rPr>
          <w:rFonts w:ascii="仿宋" w:eastAsia="仿宋" w:hAnsi="仿宋" w:hint="eastAsia"/>
          <w:b/>
          <w:kern w:val="0"/>
          <w:szCs w:val="28"/>
        </w:rPr>
        <w:t>11．助教二级（专业技术十二级）岗位</w:t>
      </w:r>
    </w:p>
    <w:p w:rsidR="000D247E" w:rsidRPr="00B902C5" w:rsidRDefault="000D247E" w:rsidP="00912AB1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 w:rsidRPr="00B902C5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Pr="00B902C5">
        <w:rPr>
          <w:rFonts w:ascii="仿宋" w:eastAsia="仿宋" w:hAnsi="仿宋" w:hint="eastAsia"/>
          <w:kern w:val="0"/>
          <w:sz w:val="28"/>
          <w:szCs w:val="28"/>
        </w:rPr>
        <w:t>取得助教任职资格</w:t>
      </w:r>
      <w:r w:rsidRPr="00B902C5">
        <w:rPr>
          <w:rFonts w:ascii="仿宋" w:eastAsia="仿宋" w:hAnsi="仿宋" w:cs="宋体" w:hint="eastAsia"/>
          <w:kern w:val="0"/>
          <w:sz w:val="28"/>
          <w:szCs w:val="28"/>
        </w:rPr>
        <w:t>且具有硕士及以上学位，考核合格、能够胜任岗位要求者，可以申报助教二级岗位。</w:t>
      </w:r>
    </w:p>
    <w:p w:rsidR="00972C15" w:rsidRPr="00B902C5" w:rsidRDefault="00894B0A">
      <w:pPr>
        <w:rPr>
          <w:rFonts w:ascii="仿宋" w:eastAsia="仿宋" w:hAnsi="仿宋"/>
        </w:rPr>
      </w:pPr>
    </w:p>
    <w:sectPr w:rsidR="00972C15" w:rsidRPr="00B902C5" w:rsidSect="004D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0A" w:rsidRDefault="00894B0A" w:rsidP="000D247E">
      <w:r>
        <w:separator/>
      </w:r>
    </w:p>
  </w:endnote>
  <w:endnote w:type="continuationSeparator" w:id="1">
    <w:p w:rsidR="00894B0A" w:rsidRDefault="00894B0A" w:rsidP="000D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0A" w:rsidRDefault="00894B0A" w:rsidP="000D247E">
      <w:r>
        <w:separator/>
      </w:r>
    </w:p>
  </w:footnote>
  <w:footnote w:type="continuationSeparator" w:id="1">
    <w:p w:rsidR="00894B0A" w:rsidRDefault="00894B0A" w:rsidP="000D2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47E"/>
    <w:rsid w:val="000D247E"/>
    <w:rsid w:val="00224E5E"/>
    <w:rsid w:val="002B0C96"/>
    <w:rsid w:val="00357E4E"/>
    <w:rsid w:val="004D0D6F"/>
    <w:rsid w:val="00515F70"/>
    <w:rsid w:val="00734F6A"/>
    <w:rsid w:val="00760944"/>
    <w:rsid w:val="00894B0A"/>
    <w:rsid w:val="008F5AE7"/>
    <w:rsid w:val="00912AB1"/>
    <w:rsid w:val="00AC52BF"/>
    <w:rsid w:val="00B902C5"/>
    <w:rsid w:val="00C33ACA"/>
    <w:rsid w:val="00D631BE"/>
    <w:rsid w:val="00D85172"/>
    <w:rsid w:val="00DF42DC"/>
    <w:rsid w:val="00DF64EA"/>
    <w:rsid w:val="00EC14F4"/>
    <w:rsid w:val="00F4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64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247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24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4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47E"/>
    <w:rPr>
      <w:sz w:val="18"/>
      <w:szCs w:val="18"/>
    </w:rPr>
  </w:style>
  <w:style w:type="paragraph" w:customStyle="1" w:styleId="422">
    <w:name w:val="样式 样式 标题 4 + 宋体 非加粗 首行缩进:  2 字符 + 首行缩进:  2 字符"/>
    <w:basedOn w:val="a"/>
    <w:rsid w:val="000D247E"/>
    <w:pPr>
      <w:keepNext/>
      <w:spacing w:line="500" w:lineRule="exact"/>
      <w:ind w:firstLineChars="200" w:firstLine="200"/>
      <w:outlineLvl w:val="3"/>
    </w:pPr>
    <w:rPr>
      <w:rFonts w:ascii="宋体" w:hAnsi="宋体" w:cs="宋体"/>
      <w:sz w:val="28"/>
      <w:szCs w:val="20"/>
    </w:rPr>
  </w:style>
  <w:style w:type="paragraph" w:customStyle="1" w:styleId="42">
    <w:name w:val="样式 标题 4 + 宋体 非加粗 首行缩进:  2 字符"/>
    <w:basedOn w:val="4"/>
    <w:next w:val="422"/>
    <w:rsid w:val="000D247E"/>
    <w:pPr>
      <w:keepLines w:val="0"/>
      <w:spacing w:before="0" w:after="0" w:line="500" w:lineRule="exact"/>
      <w:ind w:firstLineChars="200" w:firstLine="200"/>
    </w:pPr>
    <w:rPr>
      <w:rFonts w:ascii="宋体" w:eastAsia="宋体" w:hAnsi="宋体" w:cs="宋体"/>
      <w:b w:val="0"/>
      <w:bCs w:val="0"/>
      <w:szCs w:val="20"/>
    </w:rPr>
  </w:style>
  <w:style w:type="paragraph" w:customStyle="1" w:styleId="522">
    <w:name w:val="样式 样式 标题 5 + 宋体 非加粗 首行缩进:  2 字符 + 首行缩进:  2 字符"/>
    <w:basedOn w:val="a"/>
    <w:rsid w:val="000D247E"/>
    <w:pPr>
      <w:keepNext/>
      <w:spacing w:line="500" w:lineRule="exact"/>
      <w:ind w:firstLineChars="200" w:firstLine="200"/>
      <w:outlineLvl w:val="4"/>
    </w:pPr>
    <w:rPr>
      <w:rFonts w:ascii="宋体" w:hAnsi="宋体" w:cs="宋体"/>
      <w:sz w:val="28"/>
      <w:szCs w:val="20"/>
    </w:rPr>
  </w:style>
  <w:style w:type="paragraph" w:customStyle="1" w:styleId="50">
    <w:name w:val="样式 标题 5 + 宋体 非加粗"/>
    <w:basedOn w:val="5"/>
    <w:rsid w:val="000D247E"/>
    <w:pPr>
      <w:keepLines w:val="0"/>
      <w:spacing w:before="0" w:after="0" w:line="500" w:lineRule="exact"/>
      <w:ind w:firstLineChars="200" w:firstLine="200"/>
    </w:pPr>
    <w:rPr>
      <w:rFonts w:ascii="宋体" w:hAnsi="宋体"/>
      <w:b w:val="0"/>
      <w:bCs w:val="0"/>
    </w:rPr>
  </w:style>
  <w:style w:type="character" w:customStyle="1" w:styleId="4Char">
    <w:name w:val="标题 4 Char"/>
    <w:basedOn w:val="a0"/>
    <w:link w:val="4"/>
    <w:uiPriority w:val="9"/>
    <w:semiHidden/>
    <w:rsid w:val="000D24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D247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DF64E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38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386</Words>
  <Characters>2203</Characters>
  <Application>Microsoft Office Word</Application>
  <DocSecurity>0</DocSecurity>
  <Lines>18</Lines>
  <Paragraphs>5</Paragraphs>
  <ScaleCrop>false</ScaleCrop>
  <Company>微软中国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李魏</dc:creator>
  <cp:keywords/>
  <dc:description/>
  <cp:lastModifiedBy>周爱芳</cp:lastModifiedBy>
  <cp:revision>12</cp:revision>
  <dcterms:created xsi:type="dcterms:W3CDTF">2019-05-27T07:41:00Z</dcterms:created>
  <dcterms:modified xsi:type="dcterms:W3CDTF">2019-06-10T06:22:00Z</dcterms:modified>
</cp:coreProperties>
</file>